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35F" w:rsidRPr="0015035F" w:rsidRDefault="0015035F" w:rsidP="0015035F">
      <w:pPr>
        <w:shd w:val="clear" w:color="auto" w:fill="FFFFFF"/>
        <w:spacing w:before="600" w:after="120" w:line="240" w:lineRule="auto"/>
        <w:outlineLvl w:val="1"/>
        <w:rPr>
          <w:rFonts w:ascii="Ubuntu Medium" w:eastAsia="Times New Roman" w:hAnsi="Ubuntu Medium" w:cs="Times New Roman"/>
          <w:b/>
          <w:bCs/>
          <w:color w:val="222222"/>
          <w:sz w:val="45"/>
          <w:szCs w:val="45"/>
          <w:lang w:eastAsia="pl-PL"/>
        </w:rPr>
      </w:pPr>
      <w:r w:rsidRPr="0015035F">
        <w:rPr>
          <w:rFonts w:ascii="Ubuntu Medium" w:eastAsia="Times New Roman" w:hAnsi="Ubuntu Medium" w:cs="Times New Roman"/>
          <w:b/>
          <w:bCs/>
          <w:color w:val="222222"/>
          <w:sz w:val="45"/>
          <w:szCs w:val="45"/>
          <w:lang w:eastAsia="pl-PL"/>
        </w:rPr>
        <w:t>Wyniki konkursu dotacji na działania informacyjne dotyczące Funduszy Europejskich  </w:t>
      </w:r>
    </w:p>
    <w:p w:rsidR="0015035F" w:rsidRPr="0015035F" w:rsidRDefault="0015035F" w:rsidP="0015035F">
      <w:pPr>
        <w:shd w:val="clear" w:color="auto" w:fill="FFFFFF"/>
        <w:spacing w:after="300" w:line="240" w:lineRule="auto"/>
        <w:rPr>
          <w:rFonts w:ascii="Ubuntu Light" w:eastAsia="Times New Roman" w:hAnsi="Ubuntu Light" w:cs="Times New Roman"/>
          <w:color w:val="000000"/>
          <w:sz w:val="24"/>
          <w:szCs w:val="24"/>
          <w:lang w:eastAsia="pl-PL"/>
        </w:rPr>
      </w:pPr>
      <w:r w:rsidRPr="0015035F">
        <w:rPr>
          <w:rFonts w:ascii="Ubuntu Light" w:eastAsia="Times New Roman" w:hAnsi="Ubuntu Light" w:cs="Times New Roman"/>
          <w:color w:val="000000"/>
          <w:sz w:val="24"/>
          <w:szCs w:val="24"/>
          <w:lang w:eastAsia="pl-PL"/>
        </w:rPr>
        <w:t>Komisja konkursowa zakończyła ocenę projektów zgłoszonych w ramach „Konkursu dotacji na działania informacyjne dotyczące Funduszy Europejskich”. Spośród 47 zgłoszonych i poprawnych pod względem formalnym wniosków, Komisja wyłoniła 19 projektów (w tym 3 warunkowo), które otrzymają dofinansowanie w formie dotacji. Jeden projekt zgodnie z Regulaminem Konkursu został umieszczony na liście rezerwowej.</w:t>
      </w:r>
      <w:r w:rsidRPr="0015035F">
        <w:rPr>
          <w:rFonts w:ascii="Ubuntu Light" w:eastAsia="Times New Roman" w:hAnsi="Ubuntu Light" w:cs="Times New Roman"/>
          <w:color w:val="000000"/>
          <w:sz w:val="24"/>
          <w:szCs w:val="24"/>
          <w:lang w:eastAsia="pl-PL"/>
        </w:rPr>
        <w:br/>
      </w:r>
      <w:r w:rsidRPr="0015035F">
        <w:rPr>
          <w:rFonts w:ascii="Ubuntu Light" w:eastAsia="Times New Roman" w:hAnsi="Ubuntu Light" w:cs="Times New Roman"/>
          <w:color w:val="000000"/>
          <w:sz w:val="24"/>
          <w:szCs w:val="24"/>
          <w:lang w:eastAsia="pl-PL"/>
        </w:rPr>
        <w:br/>
        <w:t>Wybrane projekty prezentują szeroki wachlarz działań informacyjnych i edukacyjnych dotyczących Funduszy Europejskich w Polsce, skierowanych do beneficjentów, potencjalnych beneficjentów oraz ogółu społeczeństwa. Łączna kwota dotacji przyznanych w konkursie (w tym dotacji przyznanych warunkowo) wynosi 7 749 568,62 złotych. Przekracza ona pierwotnie planowany budżet konkursu, który wynosił 7 500 000 zł.</w:t>
      </w:r>
    </w:p>
    <w:p w:rsidR="0015035F" w:rsidRPr="0015035F" w:rsidRDefault="0015035F" w:rsidP="0015035F">
      <w:pPr>
        <w:shd w:val="clear" w:color="auto" w:fill="FFFFFF"/>
        <w:spacing w:after="300" w:line="240" w:lineRule="auto"/>
        <w:rPr>
          <w:rFonts w:ascii="Ubuntu Light" w:eastAsia="Times New Roman" w:hAnsi="Ubuntu Light" w:cs="Times New Roman"/>
          <w:color w:val="000000"/>
          <w:sz w:val="24"/>
          <w:szCs w:val="24"/>
          <w:lang w:eastAsia="pl-PL"/>
        </w:rPr>
      </w:pPr>
      <w:r w:rsidRPr="0015035F">
        <w:rPr>
          <w:rFonts w:ascii="Ubuntu Light" w:eastAsia="Times New Roman" w:hAnsi="Ubuntu Light" w:cs="Times New Roman"/>
          <w:color w:val="000000"/>
          <w:sz w:val="24"/>
          <w:szCs w:val="24"/>
          <w:lang w:eastAsia="pl-PL"/>
        </w:rPr>
        <w:t>Zwycięzcami konkursu zostali:</w:t>
      </w:r>
    </w:p>
    <w:tbl>
      <w:tblPr>
        <w:tblW w:w="9347" w:type="dxa"/>
        <w:tblBorders>
          <w:top w:val="single" w:sz="6" w:space="0" w:color="DADADA"/>
          <w:left w:val="single" w:sz="6" w:space="0" w:color="DADADA"/>
        </w:tblBorders>
        <w:shd w:val="clear" w:color="auto" w:fill="FFFFFF"/>
        <w:tblCellMar>
          <w:top w:w="15" w:type="dxa"/>
          <w:left w:w="15" w:type="dxa"/>
          <w:bottom w:w="15" w:type="dxa"/>
          <w:right w:w="15" w:type="dxa"/>
        </w:tblCellMar>
        <w:tblLook w:val="04A0" w:firstRow="1" w:lastRow="0" w:firstColumn="1" w:lastColumn="0" w:noHBand="0" w:noVBand="1"/>
        <w:tblDescription w:val="Wyniki Konkursu dotacji na działania informacyjne dotyczące Funduszy Europejskich "/>
      </w:tblPr>
      <w:tblGrid>
        <w:gridCol w:w="1895"/>
        <w:gridCol w:w="1855"/>
        <w:gridCol w:w="4082"/>
        <w:gridCol w:w="1515"/>
      </w:tblGrid>
      <w:tr w:rsidR="0015035F" w:rsidRPr="0015035F" w:rsidTr="0015035F">
        <w:tc>
          <w:tcPr>
            <w:tcW w:w="0" w:type="auto"/>
            <w:gridSpan w:val="4"/>
            <w:tcBorders>
              <w:top w:val="nil"/>
              <w:left w:val="nil"/>
              <w:bottom w:val="nil"/>
              <w:right w:val="nil"/>
            </w:tcBorders>
            <w:shd w:val="clear" w:color="auto" w:fill="FFFFFF"/>
            <w:tcMar>
              <w:top w:w="180" w:type="dxa"/>
              <w:left w:w="180" w:type="dxa"/>
              <w:bottom w:w="180" w:type="dxa"/>
              <w:right w:w="180" w:type="dxa"/>
            </w:tcMar>
            <w:vAlign w:val="center"/>
            <w:hideMark/>
          </w:tcPr>
          <w:p w:rsidR="0015035F" w:rsidRPr="0015035F" w:rsidRDefault="0015035F" w:rsidP="0015035F">
            <w:pPr>
              <w:spacing w:before="150" w:after="60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Wyniki Konkursu dotacji na działania informacyjne dotyczące Funduszy Europejskich</w:t>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Nazwa wnioskodawcy</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Nazwa projektu</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Media, w których prowadzone będą działania</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Wysokość dotacji</w:t>
            </w:r>
          </w:p>
        </w:tc>
      </w:tr>
      <w:tr w:rsidR="0015035F" w:rsidRPr="0015035F" w:rsidTr="0015035F">
        <w:tc>
          <w:tcPr>
            <w:tcW w:w="0" w:type="auto"/>
            <w:gridSpan w:val="4"/>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                   </w:t>
            </w:r>
            <w:r w:rsidRPr="0015035F">
              <w:rPr>
                <w:rFonts w:ascii="Ubuntu Light" w:eastAsia="Times New Roman" w:hAnsi="Ubuntu Light" w:cs="Times New Roman"/>
                <w:color w:val="000000"/>
                <w:sz w:val="20"/>
                <w:szCs w:val="20"/>
                <w:lang w:eastAsia="pl-PL"/>
              </w:rPr>
              <w:br/>
              <w:t>Projekty telewizyjne </w:t>
            </w:r>
            <w:r w:rsidRPr="0015035F">
              <w:rPr>
                <w:rFonts w:ascii="Ubuntu Light" w:eastAsia="Times New Roman" w:hAnsi="Ubuntu Light" w:cs="Times New Roman"/>
                <w:color w:val="000000"/>
                <w:sz w:val="20"/>
                <w:szCs w:val="20"/>
                <w:lang w:eastAsia="pl-PL"/>
              </w:rPr>
              <w:br/>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TVP S.A.</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Europejska Majówka</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TVP 2, TVP 3</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400 000 zł</w:t>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TVP S.A.</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Fundusze Europejskie w serialach</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TVP 2 (seriale: „Barwy Szczęścia”, „M jak miłość”)</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182 400 zł</w:t>
            </w:r>
          </w:p>
        </w:tc>
      </w:tr>
      <w:tr w:rsidR="0015035F" w:rsidRPr="0015035F" w:rsidTr="0015035F">
        <w:tc>
          <w:tcPr>
            <w:tcW w:w="0" w:type="auto"/>
            <w:gridSpan w:val="4"/>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br/>
              <w:t>Projekty radiowe </w:t>
            </w:r>
            <w:r w:rsidRPr="0015035F">
              <w:rPr>
                <w:rFonts w:ascii="Ubuntu Light" w:eastAsia="Times New Roman" w:hAnsi="Ubuntu Light" w:cs="Times New Roman"/>
                <w:color w:val="000000"/>
                <w:sz w:val="20"/>
                <w:szCs w:val="20"/>
                <w:lang w:eastAsia="pl-PL"/>
              </w:rPr>
              <w:br/>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Polskie Radio S.A.</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 xml:space="preserve">Fundusze Europejskie – </w:t>
            </w:r>
            <w:r w:rsidRPr="0015035F">
              <w:rPr>
                <w:rFonts w:ascii="Ubuntu Light" w:eastAsia="Times New Roman" w:hAnsi="Ubuntu Light" w:cs="Times New Roman"/>
                <w:color w:val="000000"/>
                <w:sz w:val="20"/>
                <w:szCs w:val="20"/>
                <w:lang w:eastAsia="pl-PL"/>
              </w:rPr>
              <w:lastRenderedPageBreak/>
              <w:t>Nowa Perspektywa II</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lastRenderedPageBreak/>
              <w:t>Program 1 Polskiego Radia</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247 669,42 zł</w:t>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Audytorium 17 Sp. z o.o.</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Krok po kroku do Funduszy - czyli jak zdobyć środki unijne</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 xml:space="preserve">Polskie Radio Białystok, Polskie Radio </w:t>
            </w:r>
            <w:proofErr w:type="spellStart"/>
            <w:r w:rsidRPr="0015035F">
              <w:rPr>
                <w:rFonts w:ascii="Ubuntu Light" w:eastAsia="Times New Roman" w:hAnsi="Ubuntu Light" w:cs="Times New Roman"/>
                <w:color w:val="000000"/>
                <w:sz w:val="20"/>
                <w:szCs w:val="20"/>
                <w:lang w:eastAsia="pl-PL"/>
              </w:rPr>
              <w:t>PiK</w:t>
            </w:r>
            <w:proofErr w:type="spellEnd"/>
            <w:r w:rsidRPr="0015035F">
              <w:rPr>
                <w:rFonts w:ascii="Ubuntu Light" w:eastAsia="Times New Roman" w:hAnsi="Ubuntu Light" w:cs="Times New Roman"/>
                <w:color w:val="000000"/>
                <w:sz w:val="20"/>
                <w:szCs w:val="20"/>
                <w:lang w:eastAsia="pl-PL"/>
              </w:rPr>
              <w:t>, Polskie Radio Katowice, Polskie Radio Koszalin, Polskie Radio Lublin, Polskie Radio Łódź, Polskie Radio Olsztyn, Polskie Radio Opole, Polskie Radio Rzeszów, Polskie Radio Zachód, Polskie Radio Merkury Poznań, Polskie Radio Gdańsk, Polskie Radio RDC, Polskie Radio Kraków, Polskie Radio Kielce, Polskie Radio Wrocław</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427 944,50 zł</w:t>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proofErr w:type="spellStart"/>
            <w:r w:rsidRPr="0015035F">
              <w:rPr>
                <w:rFonts w:ascii="Ubuntu Light" w:eastAsia="Times New Roman" w:hAnsi="Ubuntu Light" w:cs="Times New Roman"/>
                <w:color w:val="000000"/>
                <w:sz w:val="20"/>
                <w:szCs w:val="20"/>
                <w:lang w:eastAsia="pl-PL"/>
              </w:rPr>
              <w:t>Inforadio</w:t>
            </w:r>
            <w:proofErr w:type="spellEnd"/>
            <w:r w:rsidRPr="0015035F">
              <w:rPr>
                <w:rFonts w:ascii="Ubuntu Light" w:eastAsia="Times New Roman" w:hAnsi="Ubuntu Light" w:cs="Times New Roman"/>
                <w:color w:val="000000"/>
                <w:sz w:val="20"/>
                <w:szCs w:val="20"/>
                <w:lang w:eastAsia="pl-PL"/>
              </w:rPr>
              <w:t xml:space="preserve"> Sp. z o.o.</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Super - FUNDUSZE</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TOK FM</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166 710 zł</w:t>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Grupa RMF Sp. Z o.o. sp. K.</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Mapa Funduszy Europejskich</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sieć RMF MAXXX</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162 520 zł</w:t>
            </w:r>
          </w:p>
        </w:tc>
      </w:tr>
      <w:tr w:rsidR="0015035F" w:rsidRPr="0015035F" w:rsidTr="0015035F">
        <w:tc>
          <w:tcPr>
            <w:tcW w:w="0" w:type="auto"/>
            <w:gridSpan w:val="4"/>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br/>
              <w:t>Projekty prasowe </w:t>
            </w:r>
            <w:r w:rsidRPr="0015035F">
              <w:rPr>
                <w:rFonts w:ascii="Ubuntu Light" w:eastAsia="Times New Roman" w:hAnsi="Ubuntu Light" w:cs="Times New Roman"/>
                <w:color w:val="000000"/>
                <w:sz w:val="20"/>
                <w:szCs w:val="20"/>
                <w:lang w:eastAsia="pl-PL"/>
              </w:rPr>
              <w:br/>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proofErr w:type="spellStart"/>
            <w:r w:rsidRPr="0015035F">
              <w:rPr>
                <w:rFonts w:ascii="Ubuntu Light" w:eastAsia="Times New Roman" w:hAnsi="Ubuntu Light" w:cs="Times New Roman"/>
                <w:color w:val="000000"/>
                <w:sz w:val="20"/>
                <w:szCs w:val="20"/>
                <w:lang w:eastAsia="pl-PL"/>
              </w:rPr>
              <w:t>Gremi</w:t>
            </w:r>
            <w:proofErr w:type="spellEnd"/>
            <w:r w:rsidRPr="0015035F">
              <w:rPr>
                <w:rFonts w:ascii="Ubuntu Light" w:eastAsia="Times New Roman" w:hAnsi="Ubuntu Light" w:cs="Times New Roman"/>
                <w:color w:val="000000"/>
                <w:sz w:val="20"/>
                <w:szCs w:val="20"/>
                <w:lang w:eastAsia="pl-PL"/>
              </w:rPr>
              <w:t xml:space="preserve"> Business </w:t>
            </w:r>
            <w:proofErr w:type="spellStart"/>
            <w:r w:rsidRPr="0015035F">
              <w:rPr>
                <w:rFonts w:ascii="Ubuntu Light" w:eastAsia="Times New Roman" w:hAnsi="Ubuntu Light" w:cs="Times New Roman"/>
                <w:color w:val="000000"/>
                <w:sz w:val="20"/>
                <w:szCs w:val="20"/>
                <w:lang w:eastAsia="pl-PL"/>
              </w:rPr>
              <w:t>Communication</w:t>
            </w:r>
            <w:proofErr w:type="spellEnd"/>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proofErr w:type="spellStart"/>
            <w:r w:rsidRPr="0015035F">
              <w:rPr>
                <w:rFonts w:ascii="Ubuntu Light" w:eastAsia="Times New Roman" w:hAnsi="Ubuntu Light" w:cs="Times New Roman"/>
                <w:color w:val="000000"/>
                <w:sz w:val="20"/>
                <w:szCs w:val="20"/>
                <w:lang w:eastAsia="pl-PL"/>
              </w:rPr>
              <w:t>Eurodotacje</w:t>
            </w:r>
            <w:proofErr w:type="spellEnd"/>
            <w:r w:rsidRPr="0015035F">
              <w:rPr>
                <w:rFonts w:ascii="Ubuntu Light" w:eastAsia="Times New Roman" w:hAnsi="Ubuntu Light" w:cs="Times New Roman"/>
                <w:color w:val="000000"/>
                <w:sz w:val="20"/>
                <w:szCs w:val="20"/>
                <w:lang w:eastAsia="pl-PL"/>
              </w:rPr>
              <w:t xml:space="preserve"> 2016</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 xml:space="preserve">Rzeczpospolita, Uważam </w:t>
            </w:r>
            <w:proofErr w:type="spellStart"/>
            <w:r w:rsidRPr="0015035F">
              <w:rPr>
                <w:rFonts w:ascii="Ubuntu Light" w:eastAsia="Times New Roman" w:hAnsi="Ubuntu Light" w:cs="Times New Roman"/>
                <w:color w:val="000000"/>
                <w:sz w:val="20"/>
                <w:szCs w:val="20"/>
                <w:lang w:eastAsia="pl-PL"/>
              </w:rPr>
              <w:t>Rze</w:t>
            </w:r>
            <w:proofErr w:type="spellEnd"/>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331 993 zł</w:t>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proofErr w:type="spellStart"/>
            <w:r w:rsidRPr="0015035F">
              <w:rPr>
                <w:rFonts w:ascii="Ubuntu Light" w:eastAsia="Times New Roman" w:hAnsi="Ubuntu Light" w:cs="Times New Roman"/>
                <w:color w:val="000000"/>
                <w:sz w:val="20"/>
                <w:szCs w:val="20"/>
                <w:lang w:eastAsia="pl-PL"/>
              </w:rPr>
              <w:t>Infor</w:t>
            </w:r>
            <w:proofErr w:type="spellEnd"/>
            <w:r w:rsidRPr="0015035F">
              <w:rPr>
                <w:rFonts w:ascii="Ubuntu Light" w:eastAsia="Times New Roman" w:hAnsi="Ubuntu Light" w:cs="Times New Roman"/>
                <w:color w:val="000000"/>
                <w:sz w:val="20"/>
                <w:szCs w:val="20"/>
                <w:lang w:eastAsia="pl-PL"/>
              </w:rPr>
              <w:t xml:space="preserve"> Biznes Sp. z o.o.</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Fundusze Europejskie - praktycznie</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Dziennik Gazeta Prawna</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300 000 zł</w:t>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Bonnier Business Polska Sp. z o.o.</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Puls Funduszy Unijnych -nowa perspektywa</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Puls Biznesu, Puls Biznesu Extra</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279 765 zł</w:t>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ZPR Media SA</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I Ty możesz skorzystać z Funduszy Europejskich</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Super Express, Murator</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424 796 zł</w:t>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Polska Press sp. z o.o.</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Fundusze Europejskie. Nowe rozdanie II</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Dziennik Bałtycki, Dziennik Łódzki, Dziennik Zachodni, Gazeta Wrocławska, Kurier Lubelski, Polska Metropolia Warszawska, Gazeta Krakowska, Głos Wielkopolski, Głos Dziennik Pomorza, Gazeta Pomorska, Gazeta Lubuska, Nowa Trybuna Opolska, Echo Dnia, Kurier Poranny, Gazeta Codzienna Nowiny</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384 367 zł</w:t>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Instytut Gość Media</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Fundusze Europejskie po prostu</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Gość Niedzielny</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311 850 zł</w:t>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Agencja Wydawniczo-Reklamowa Wprost</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Wprost o Funduszach Europejskich</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Wprost</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429 773,70 zł</w:t>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Fratria Sp. Z o.o.</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W sieci Funduszy Europejskich</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W Sieci</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390 000 zł</w:t>
            </w:r>
          </w:p>
        </w:tc>
      </w:tr>
      <w:tr w:rsidR="0015035F" w:rsidRPr="0015035F" w:rsidTr="0015035F">
        <w:tc>
          <w:tcPr>
            <w:tcW w:w="0" w:type="auto"/>
            <w:gridSpan w:val="4"/>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br/>
              <w:t>Projekty internetowe</w:t>
            </w:r>
            <w:r w:rsidRPr="0015035F">
              <w:rPr>
                <w:rFonts w:ascii="Ubuntu Light" w:eastAsia="Times New Roman" w:hAnsi="Ubuntu Light" w:cs="Times New Roman"/>
                <w:color w:val="000000"/>
                <w:sz w:val="20"/>
                <w:szCs w:val="20"/>
                <w:lang w:eastAsia="pl-PL"/>
              </w:rPr>
              <w:br/>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Grupa Interia.pl</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Fundusze Europejskie – lubię to</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Interia.pl</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900 000 zł</w:t>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 xml:space="preserve">Media </w:t>
            </w:r>
            <w:proofErr w:type="spellStart"/>
            <w:r w:rsidRPr="0015035F">
              <w:rPr>
                <w:rFonts w:ascii="Ubuntu Light" w:eastAsia="Times New Roman" w:hAnsi="Ubuntu Light" w:cs="Times New Roman"/>
                <w:color w:val="000000"/>
                <w:sz w:val="20"/>
                <w:szCs w:val="20"/>
                <w:lang w:eastAsia="pl-PL"/>
              </w:rPr>
              <w:t>Impact</w:t>
            </w:r>
            <w:proofErr w:type="spellEnd"/>
            <w:r w:rsidRPr="0015035F">
              <w:rPr>
                <w:rFonts w:ascii="Ubuntu Light" w:eastAsia="Times New Roman" w:hAnsi="Ubuntu Light" w:cs="Times New Roman"/>
                <w:color w:val="000000"/>
                <w:sz w:val="20"/>
                <w:szCs w:val="20"/>
                <w:lang w:eastAsia="pl-PL"/>
              </w:rPr>
              <w:t xml:space="preserve"> Polska Sp. z o.o.</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Nowa perspektywa, nowe możliwości</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Onet.pl</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600 000 zł</w:t>
            </w:r>
          </w:p>
        </w:tc>
      </w:tr>
      <w:tr w:rsidR="0015035F" w:rsidRPr="0015035F" w:rsidTr="0015035F">
        <w:tc>
          <w:tcPr>
            <w:tcW w:w="0" w:type="auto"/>
            <w:gridSpan w:val="4"/>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br/>
              <w:t>Projekty przyjęte warunkowo</w:t>
            </w:r>
            <w:r w:rsidRPr="0015035F">
              <w:rPr>
                <w:rFonts w:ascii="Ubuntu Light" w:eastAsia="Times New Roman" w:hAnsi="Ubuntu Light" w:cs="Times New Roman"/>
                <w:color w:val="000000"/>
                <w:sz w:val="20"/>
                <w:szCs w:val="20"/>
                <w:lang w:eastAsia="pl-PL"/>
              </w:rPr>
              <w:br/>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TVP S.A.</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Fundusze Europejskie w audycjach telewizyjnych</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TVP 1</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657 080 zł</w:t>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36 MM</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Fundusze Na Rozwój</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TVP 2, TVP 3, ew. TVP INFO</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657 700 zł</w:t>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proofErr w:type="spellStart"/>
            <w:r w:rsidRPr="0015035F">
              <w:rPr>
                <w:rFonts w:ascii="Ubuntu Light" w:eastAsia="Times New Roman" w:hAnsi="Ubuntu Light" w:cs="Times New Roman"/>
                <w:color w:val="000000"/>
                <w:sz w:val="20"/>
                <w:szCs w:val="20"/>
                <w:lang w:eastAsia="pl-PL"/>
              </w:rPr>
              <w:t>Bonum</w:t>
            </w:r>
            <w:proofErr w:type="spellEnd"/>
            <w:r w:rsidRPr="0015035F">
              <w:rPr>
                <w:rFonts w:ascii="Ubuntu Light" w:eastAsia="Times New Roman" w:hAnsi="Ubuntu Light" w:cs="Times New Roman"/>
                <w:color w:val="000000"/>
                <w:sz w:val="20"/>
                <w:szCs w:val="20"/>
                <w:lang w:eastAsia="pl-PL"/>
              </w:rPr>
              <w:t xml:space="preserve"> Sp. z o.o.</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O Funduszach Unii Europejskiej, czyli jak być skutecznym?</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TV Trwam</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495 000 zł</w:t>
            </w:r>
          </w:p>
        </w:tc>
      </w:tr>
      <w:tr w:rsidR="0015035F" w:rsidRPr="0015035F" w:rsidTr="0015035F">
        <w:tc>
          <w:tcPr>
            <w:tcW w:w="0" w:type="auto"/>
            <w:gridSpan w:val="3"/>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right"/>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Łącznie</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7 749 568,62</w:t>
            </w:r>
          </w:p>
        </w:tc>
      </w:tr>
      <w:tr w:rsidR="0015035F" w:rsidRPr="0015035F" w:rsidTr="0015035F">
        <w:tc>
          <w:tcPr>
            <w:tcW w:w="0" w:type="auto"/>
            <w:gridSpan w:val="4"/>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br/>
              <w:t>Projekt umieszczony na liście rezerwowej</w:t>
            </w:r>
            <w:r w:rsidRPr="0015035F">
              <w:rPr>
                <w:rFonts w:ascii="Ubuntu Light" w:eastAsia="Times New Roman" w:hAnsi="Ubuntu Light" w:cs="Times New Roman"/>
                <w:color w:val="000000"/>
                <w:sz w:val="20"/>
                <w:szCs w:val="20"/>
                <w:lang w:eastAsia="pl-PL"/>
              </w:rPr>
              <w:br/>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proofErr w:type="spellStart"/>
            <w:r w:rsidRPr="0015035F">
              <w:rPr>
                <w:rFonts w:ascii="Ubuntu Light" w:eastAsia="Times New Roman" w:hAnsi="Ubuntu Light" w:cs="Times New Roman"/>
                <w:color w:val="000000"/>
                <w:sz w:val="20"/>
                <w:szCs w:val="20"/>
                <w:lang w:eastAsia="pl-PL"/>
              </w:rPr>
              <w:t>Eurozet</w:t>
            </w:r>
            <w:proofErr w:type="spellEnd"/>
            <w:r w:rsidRPr="0015035F">
              <w:rPr>
                <w:rFonts w:ascii="Ubuntu Light" w:eastAsia="Times New Roman" w:hAnsi="Ubuntu Light" w:cs="Times New Roman"/>
                <w:color w:val="000000"/>
                <w:sz w:val="20"/>
                <w:szCs w:val="20"/>
                <w:lang w:eastAsia="pl-PL"/>
              </w:rPr>
              <w:t xml:space="preserve"> Sp. z o.o.</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Fundusze Europejskie w Radiu ZET</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Radio ZET</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420 000 zł</w:t>
            </w:r>
          </w:p>
        </w:tc>
      </w:tr>
    </w:tbl>
    <w:p w:rsidR="0015035F" w:rsidRPr="0015035F" w:rsidRDefault="0015035F" w:rsidP="0015035F">
      <w:pPr>
        <w:shd w:val="clear" w:color="auto" w:fill="FFFFFF"/>
        <w:spacing w:after="300" w:line="240" w:lineRule="auto"/>
        <w:rPr>
          <w:rFonts w:ascii="Ubuntu Light" w:eastAsia="Times New Roman" w:hAnsi="Ubuntu Light" w:cs="Times New Roman"/>
          <w:color w:val="000000"/>
          <w:sz w:val="24"/>
          <w:szCs w:val="24"/>
          <w:lang w:eastAsia="pl-PL"/>
        </w:rPr>
      </w:pPr>
      <w:r w:rsidRPr="0015035F">
        <w:rPr>
          <w:rFonts w:ascii="Ubuntu Light" w:eastAsia="Times New Roman" w:hAnsi="Ubuntu Light" w:cs="Times New Roman"/>
          <w:color w:val="000000"/>
          <w:sz w:val="24"/>
          <w:szCs w:val="24"/>
          <w:lang w:eastAsia="pl-PL"/>
        </w:rPr>
        <w:t>Doceniając wkład czasu i pracy, który wszyscy Państwo poświęcili na przygotowanie wniosków o dofinansowanie, pragniemy podziękować za uczestnictwo w Konkursie.</w:t>
      </w:r>
    </w:p>
    <w:p w:rsidR="0015035F" w:rsidRPr="0015035F" w:rsidRDefault="0015035F" w:rsidP="0015035F">
      <w:pPr>
        <w:shd w:val="clear" w:color="auto" w:fill="FFFFFF"/>
        <w:spacing w:after="300" w:line="240" w:lineRule="auto"/>
        <w:rPr>
          <w:rFonts w:ascii="Ubuntu Light" w:eastAsia="Times New Roman" w:hAnsi="Ubuntu Light" w:cs="Times New Roman"/>
          <w:color w:val="000000"/>
          <w:sz w:val="24"/>
          <w:szCs w:val="24"/>
          <w:lang w:eastAsia="pl-PL"/>
        </w:rPr>
      </w:pPr>
      <w:hyperlink r:id="rId4" w:tgtFrame="undefined" w:tooltip="Pełna lista projektów, które nie uzyskały dofinansowania wraz z przyznaną punktacją w trakcie oceny merytorycznej" w:history="1">
        <w:r w:rsidRPr="0015035F">
          <w:rPr>
            <w:rFonts w:ascii="Ubuntu Light" w:eastAsia="Times New Roman" w:hAnsi="Ubuntu Light" w:cs="Times New Roman"/>
            <w:color w:val="551A8B"/>
            <w:sz w:val="24"/>
            <w:szCs w:val="24"/>
            <w:u w:val="single"/>
            <w:lang w:eastAsia="pl-PL"/>
          </w:rPr>
          <w:t>Pełna lista projektów, które nie uzyskały dofinansowania wraz z przyznaną punktacją w trakcie oceny merytorycznej</w:t>
        </w:r>
      </w:hyperlink>
      <w:r w:rsidRPr="0015035F">
        <w:rPr>
          <w:rFonts w:ascii="Ubuntu Light" w:eastAsia="Times New Roman" w:hAnsi="Ubuntu Light" w:cs="Times New Roman"/>
          <w:color w:val="000000"/>
          <w:sz w:val="24"/>
          <w:szCs w:val="24"/>
          <w:lang w:eastAsia="pl-PL"/>
        </w:rPr>
        <w:t> (PDF 125 KB).</w:t>
      </w:r>
    </w:p>
    <w:p w:rsidR="0015035F" w:rsidRPr="0015035F" w:rsidRDefault="0015035F" w:rsidP="0015035F">
      <w:pPr>
        <w:shd w:val="clear" w:color="auto" w:fill="FFFFFF"/>
        <w:spacing w:before="600" w:after="120" w:line="240" w:lineRule="auto"/>
        <w:outlineLvl w:val="1"/>
        <w:rPr>
          <w:rFonts w:ascii="Ubuntu Medium" w:eastAsia="Times New Roman" w:hAnsi="Ubuntu Medium" w:cs="Times New Roman"/>
          <w:b/>
          <w:bCs/>
          <w:color w:val="222222"/>
          <w:sz w:val="45"/>
          <w:szCs w:val="45"/>
          <w:lang w:eastAsia="pl-PL"/>
        </w:rPr>
      </w:pPr>
      <w:r w:rsidRPr="0015035F">
        <w:rPr>
          <w:rFonts w:ascii="Ubuntu Medium" w:eastAsia="Times New Roman" w:hAnsi="Ubuntu Medium" w:cs="Times New Roman"/>
          <w:b/>
          <w:bCs/>
          <w:color w:val="222222"/>
          <w:sz w:val="45"/>
          <w:szCs w:val="45"/>
          <w:lang w:eastAsia="pl-PL"/>
        </w:rPr>
        <w:t>Wyniki oceny formalnej</w:t>
      </w:r>
    </w:p>
    <w:p w:rsidR="0015035F" w:rsidRPr="0015035F" w:rsidRDefault="0015035F" w:rsidP="0015035F">
      <w:pPr>
        <w:shd w:val="clear" w:color="auto" w:fill="FFFFFF"/>
        <w:spacing w:after="300" w:line="240" w:lineRule="auto"/>
        <w:rPr>
          <w:rFonts w:ascii="Ubuntu Light" w:eastAsia="Times New Roman" w:hAnsi="Ubuntu Light" w:cs="Times New Roman"/>
          <w:color w:val="000000"/>
          <w:sz w:val="24"/>
          <w:szCs w:val="24"/>
          <w:lang w:eastAsia="pl-PL"/>
        </w:rPr>
      </w:pPr>
      <w:r w:rsidRPr="0015035F">
        <w:rPr>
          <w:rFonts w:ascii="Ubuntu Light" w:eastAsia="Times New Roman" w:hAnsi="Ubuntu Light" w:cs="Times New Roman"/>
          <w:color w:val="000000"/>
          <w:sz w:val="24"/>
          <w:szCs w:val="24"/>
          <w:lang w:eastAsia="pl-PL"/>
        </w:rPr>
        <w:t>Do Konkursu zgłoszono ogółem 48 wniosków. Spośród nich wykluczono następujący wniosek:  </w:t>
      </w:r>
    </w:p>
    <w:tbl>
      <w:tblPr>
        <w:tblW w:w="9347" w:type="dxa"/>
        <w:tblBorders>
          <w:top w:val="single" w:sz="6" w:space="0" w:color="DADADA"/>
          <w:left w:val="single" w:sz="6" w:space="0" w:color="DADADA"/>
        </w:tblBorders>
        <w:shd w:val="clear" w:color="auto" w:fill="FFFFFF"/>
        <w:tblCellMar>
          <w:top w:w="15" w:type="dxa"/>
          <w:left w:w="15" w:type="dxa"/>
          <w:bottom w:w="15" w:type="dxa"/>
          <w:right w:w="15" w:type="dxa"/>
        </w:tblCellMar>
        <w:tblLook w:val="04A0" w:firstRow="1" w:lastRow="0" w:firstColumn="1" w:lastColumn="0" w:noHBand="0" w:noVBand="1"/>
      </w:tblPr>
      <w:tblGrid>
        <w:gridCol w:w="620"/>
        <w:gridCol w:w="4368"/>
        <w:gridCol w:w="4359"/>
      </w:tblGrid>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Lp.</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Nazwa projektu</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Uzasadnienie odrzucenia wniosku</w:t>
            </w:r>
          </w:p>
        </w:tc>
      </w:tr>
      <w:tr w:rsidR="0015035F" w:rsidRPr="0015035F" w:rsidTr="0015035F">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1.</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„CENTRUM ZRÓWNOWAŻONEGO ROZWOJU – FESTIWAL RADOŚCI, MĄDROŚCI, WIEDZY, ALTERNATYWNEJ ENERGII, ŻUBRA”</w:t>
            </w:r>
          </w:p>
        </w:tc>
        <w:tc>
          <w:tcPr>
            <w:tcW w:w="0" w:type="auto"/>
            <w:tcBorders>
              <w:bottom w:val="single" w:sz="6" w:space="0" w:color="DADADA"/>
              <w:right w:val="single" w:sz="6" w:space="0" w:color="DADADA"/>
            </w:tcBorders>
            <w:shd w:val="clear" w:color="auto" w:fill="FFFFFF"/>
            <w:tcMar>
              <w:top w:w="180" w:type="dxa"/>
              <w:left w:w="180" w:type="dxa"/>
              <w:bottom w:w="180" w:type="dxa"/>
              <w:right w:w="180" w:type="dxa"/>
            </w:tcMar>
            <w:vAlign w:val="center"/>
            <w:hideMark/>
          </w:tcPr>
          <w:p w:rsidR="0015035F" w:rsidRPr="0015035F" w:rsidRDefault="0015035F" w:rsidP="0015035F">
            <w:pPr>
              <w:spacing w:after="0" w:line="240" w:lineRule="auto"/>
              <w:jc w:val="center"/>
              <w:rPr>
                <w:rFonts w:ascii="Ubuntu Light" w:eastAsia="Times New Roman" w:hAnsi="Ubuntu Light" w:cs="Times New Roman"/>
                <w:color w:val="000000"/>
                <w:sz w:val="20"/>
                <w:szCs w:val="20"/>
                <w:lang w:eastAsia="pl-PL"/>
              </w:rPr>
            </w:pPr>
            <w:r w:rsidRPr="0015035F">
              <w:rPr>
                <w:rFonts w:ascii="Ubuntu Light" w:eastAsia="Times New Roman" w:hAnsi="Ubuntu Light" w:cs="Times New Roman"/>
                <w:color w:val="000000"/>
                <w:sz w:val="20"/>
                <w:szCs w:val="20"/>
                <w:lang w:eastAsia="pl-PL"/>
              </w:rPr>
              <w:t>Wniosek został przesłany drogą elektroniczną na adres konkurs@mr.gov.pl, a zatem niezgodnie z pkt 11.2.7 Regulaminu Konkursu.</w:t>
            </w:r>
          </w:p>
        </w:tc>
      </w:tr>
    </w:tbl>
    <w:p w:rsidR="0015035F" w:rsidRPr="0015035F" w:rsidRDefault="0015035F" w:rsidP="0015035F">
      <w:pPr>
        <w:shd w:val="clear" w:color="auto" w:fill="FFFFFF"/>
        <w:spacing w:after="300" w:line="240" w:lineRule="auto"/>
        <w:rPr>
          <w:rFonts w:ascii="Ubuntu Light" w:eastAsia="Times New Roman" w:hAnsi="Ubuntu Light" w:cs="Times New Roman"/>
          <w:color w:val="000000"/>
          <w:sz w:val="24"/>
          <w:szCs w:val="24"/>
          <w:lang w:eastAsia="pl-PL"/>
        </w:rPr>
      </w:pPr>
      <w:r w:rsidRPr="0015035F">
        <w:rPr>
          <w:rFonts w:ascii="Ubuntu Light" w:eastAsia="Times New Roman" w:hAnsi="Ubuntu Light" w:cs="Times New Roman"/>
          <w:color w:val="000000"/>
          <w:sz w:val="24"/>
          <w:szCs w:val="24"/>
          <w:lang w:eastAsia="pl-PL"/>
        </w:rPr>
        <w:t>Informujemy, że Regulamin Konkursu nie przewiduje procedury odwoławczej od decyzji Komisji konkursowej, w związku z powyższym zamieszczona lista wniosków odrzuconych pod względem formalnym jest ostateczna.</w:t>
      </w:r>
    </w:p>
    <w:p w:rsidR="000C4A84" w:rsidRDefault="000C4A84">
      <w:bookmarkStart w:id="0" w:name="_GoBack"/>
      <w:bookmarkEnd w:id="0"/>
    </w:p>
    <w:sectPr w:rsidR="000C4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Ubuntu Medium">
    <w:altName w:val="Cambria"/>
    <w:panose1 w:val="00000000000000000000"/>
    <w:charset w:val="00"/>
    <w:family w:val="roman"/>
    <w:notTrueType/>
    <w:pitch w:val="default"/>
  </w:font>
  <w:font w:name="Ubuntu Ligh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5F"/>
    <w:rsid w:val="000078E6"/>
    <w:rsid w:val="000C4A84"/>
    <w:rsid w:val="0015035F"/>
    <w:rsid w:val="00220A0F"/>
    <w:rsid w:val="00225486"/>
    <w:rsid w:val="0030190E"/>
    <w:rsid w:val="004C7A14"/>
    <w:rsid w:val="00712362"/>
    <w:rsid w:val="00DC00B8"/>
    <w:rsid w:val="00EB1605"/>
    <w:rsid w:val="00F57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78342-CA0C-4C34-8A91-C28B5628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5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unduszeeuropejskie.gov.pl/media/19477/Lista_projektow_ktore_nie_uzyskaly_dofinansowani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4088</Characters>
  <Application>Microsoft Office Word</Application>
  <DocSecurity>0</DocSecurity>
  <Lines>34</Lines>
  <Paragraphs>9</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Wyniki konkursu dotacji na działania informacyjne dotyczące Funduszy Europejskic</vt:lpstr>
      <vt:lpstr>    Wyniki oceny formalnej</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Bianka Mikołajewska</dc:creator>
  <cp:keywords/>
  <dc:description/>
  <cp:lastModifiedBy>Bianka Mikołajewska</cp:lastModifiedBy>
  <cp:revision>1</cp:revision>
  <dcterms:created xsi:type="dcterms:W3CDTF">2018-05-19T07:21:00Z</dcterms:created>
  <dcterms:modified xsi:type="dcterms:W3CDTF">2018-05-19T07:22:00Z</dcterms:modified>
</cp:coreProperties>
</file>