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4A" w:rsidRPr="00AC264A" w:rsidRDefault="00AC264A" w:rsidP="00AC264A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r w:rsidRPr="00AC264A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t>Odpowiedź na interpelację nr 12760</w:t>
      </w:r>
    </w:p>
    <w:p w:rsidR="00AC264A" w:rsidRPr="00AC264A" w:rsidRDefault="00AC264A" w:rsidP="00AC264A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AC264A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w sprawie finansowania przez Ministerstwo Kultury i Dziedzictwa Narodowego wybranych podmiotów ze środków publicznych</w:t>
      </w:r>
    </w:p>
    <w:p w:rsidR="00AC264A" w:rsidRPr="00AC264A" w:rsidRDefault="00AC264A" w:rsidP="00AC264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AC264A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Odpowiadający: minister kultury i dziedzictwa narodowego Piotr Gliński</w:t>
      </w:r>
    </w:p>
    <w:p w:rsidR="00AC264A" w:rsidRPr="00AC264A" w:rsidRDefault="00AC264A" w:rsidP="00AC264A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AC264A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Warszawa, 21-06-2017</w:t>
      </w:r>
    </w:p>
    <w:p w:rsidR="00AC264A" w:rsidRPr="00AC264A" w:rsidRDefault="00AC264A" w:rsidP="00AC264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AC264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Szanowny Panie Marszałku,</w:t>
      </w:r>
    </w:p>
    <w:p w:rsidR="00AC264A" w:rsidRPr="00AC264A" w:rsidRDefault="00AC264A" w:rsidP="00AC264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AC264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odpowiadając na interpelację nr 12760 Pana Posła Mariusza Witczaka z dnia 30.05.2017 roku w sprawie finansowania przez Ministerstwo Kultury i Dziedzictwa wybranych podmiotów ze środków publicznych, uprzejmie proszę o przyjęcie następujących wyjaśnień.</w:t>
      </w:r>
    </w:p>
    <w:p w:rsidR="00AC264A" w:rsidRPr="00AC264A" w:rsidRDefault="00AC264A" w:rsidP="00AC264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AC264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Środki przekazywane były jedynie czterem podmiotom wymienionym w interpelacji (Fundacji Lux </w:t>
      </w:r>
      <w:proofErr w:type="spellStart"/>
      <w:r w:rsidRPr="00AC264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Veritatis</w:t>
      </w:r>
      <w:proofErr w:type="spellEnd"/>
      <w:r w:rsidRPr="00AC264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z siedzibą w Warszawie, Fundacji </w:t>
      </w:r>
      <w:proofErr w:type="spellStart"/>
      <w:r w:rsidRPr="00AC264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Servire</w:t>
      </w:r>
      <w:proofErr w:type="spellEnd"/>
      <w:r w:rsidRPr="00AC264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</w:t>
      </w:r>
      <w:proofErr w:type="spellStart"/>
      <w:r w:rsidRPr="00AC264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Veritati</w:t>
      </w:r>
      <w:proofErr w:type="spellEnd"/>
      <w:r w:rsidRPr="00AC264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Instytut Edukacji z siedzibą w Lublinie, Wydawnictwu „Nasz Dziennik” z siedzibą w Warszawie, Wydawnictwu „Nasz Dziennik” z siedzibą w Warszawie). Wysokość przekazywanych kwot, podmiot przekazujący, podstawę prawną przekazania oraz daty przekazania przedstawia poniższa tabela.</w:t>
      </w:r>
    </w:p>
    <w:tbl>
      <w:tblPr>
        <w:tblW w:w="10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3" w:type="dxa"/>
          <w:left w:w="33" w:type="dxa"/>
          <w:bottom w:w="33" w:type="dxa"/>
          <w:right w:w="33" w:type="dxa"/>
        </w:tblCellMar>
        <w:tblLook w:val="04A0" w:firstRow="1" w:lastRow="0" w:firstColumn="1" w:lastColumn="0" w:noHBand="0" w:noVBand="1"/>
      </w:tblPr>
      <w:tblGrid>
        <w:gridCol w:w="1455"/>
        <w:gridCol w:w="1466"/>
        <w:gridCol w:w="1350"/>
        <w:gridCol w:w="4268"/>
        <w:gridCol w:w="1872"/>
      </w:tblGrid>
      <w:tr w:rsidR="00AC264A" w:rsidRPr="00AC264A" w:rsidTr="00AC26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b/>
                <w:bCs/>
                <w:color w:val="3A3A3A"/>
                <w:sz w:val="15"/>
                <w:szCs w:val="15"/>
                <w:lang w:eastAsia="pl-PL"/>
              </w:rPr>
              <w:t>Podmioty otrzymujące środki finansowe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b/>
                <w:bCs/>
                <w:color w:val="3A3A3A"/>
                <w:sz w:val="15"/>
                <w:szCs w:val="15"/>
                <w:lang w:eastAsia="pl-PL"/>
              </w:rPr>
              <w:t>Wysokość przekazywanych kwot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b/>
                <w:bCs/>
                <w:color w:val="3A3A3A"/>
                <w:sz w:val="15"/>
                <w:szCs w:val="15"/>
                <w:lang w:eastAsia="pl-PL"/>
              </w:rPr>
              <w:t>Podmiot przekazujący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b/>
                <w:bCs/>
                <w:color w:val="3A3A3A"/>
                <w:sz w:val="15"/>
                <w:szCs w:val="15"/>
                <w:lang w:eastAsia="pl-PL"/>
              </w:rPr>
              <w:t>Podstawa prawna przekazania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b/>
                <w:bCs/>
                <w:color w:val="3A3A3A"/>
                <w:sz w:val="15"/>
                <w:szCs w:val="15"/>
                <w:lang w:eastAsia="pl-PL"/>
              </w:rPr>
              <w:t>Data przekazania</w:t>
            </w:r>
          </w:p>
        </w:tc>
      </w:tr>
      <w:tr w:rsidR="00AC264A" w:rsidRPr="00AC264A" w:rsidTr="00AC26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Fundacja Lux </w:t>
            </w:r>
            <w:proofErr w:type="spellStart"/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Veritatis</w:t>
            </w:r>
            <w:proofErr w:type="spellEnd"/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z siedzibą w Warszawie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1. 70 674 zł 2. 61 000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Narodowe Centrum Kultury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1. List intencyjny w sprawie organizacji obchodów 1050. rocznicy Chrztu Polski podpisany 22.10.2013 r. przez strony: rządową, samorządową, kościelną i NCK oraz umowa nr 368/2016 2. Decyzja komisji konkursowej programu dotacyjnego Kultura Interwencje - przed podpisaniem umowy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1. trzy równe transze płatne: 2016-06-22, 2016-08-23, 2016-10-21 2. Kwota jeszcze nie została przekazana</w:t>
            </w:r>
          </w:p>
        </w:tc>
      </w:tr>
      <w:tr w:rsidR="00AC264A" w:rsidRPr="00AC264A" w:rsidTr="00AC26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Fundacja </w:t>
            </w:r>
            <w:proofErr w:type="spellStart"/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Servire</w:t>
            </w:r>
            <w:proofErr w:type="spellEnd"/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Veritati</w:t>
            </w:r>
            <w:proofErr w:type="spellEnd"/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Instytut Edukacji Narodowej z siedzibą w Lublinie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1. 17 200 zł 2. 19 200 zł 3. 19 000 zł 4. 25 000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Instytut Książki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Na podstawie art. 87 ustawy z dnia 19 listopada 2009 r. o grach hazardowych (tekst jednolity Dz. U. z 2016 r., poz. 471, z </w:t>
            </w:r>
            <w:proofErr w:type="spellStart"/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późn</w:t>
            </w:r>
            <w:proofErr w:type="spellEnd"/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. zm.) oraz Rozporządzenia Ministra Kultury i Dziedzictwa Narodowego z dnia 30 czerwca 2010 r. w sprawie szczegółowych warunków uzyskiwania dofinansowania realizacji zadań z zakresu kultury, trybu składania wniosków oraz przekazywania środków z Funduszu Promocji Kultury (Dz. U. z 2010 r. Nr 118, poz. 797 ze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1. 2017-05-23 2. 2017-05-20 3. 2017-05-23 4. 2017-06-14</w:t>
            </w:r>
          </w:p>
        </w:tc>
      </w:tr>
      <w:tr w:rsidR="00AC264A" w:rsidRPr="00AC264A" w:rsidTr="00AC26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Wydawnictwo „Nasz Dziennik” z siedzibą w Warszawie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811,80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Ośrodek Badań Naukowych im. W. Kętrzyńskiego w Olsztynie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Obowiązek wykupienia ogłoszenia w ogólnopolskim dzienniku w przypadku konkursu na dyrektora wynikał z art. 25 pkt. 3 ustawy z dnia 30 kwietnia 2010 r. o instytutach badawczych (Dz. U. 2010 Nr 96 poz. 618) uchylonego ustawą z 16 grudnia 2016 r. o zmianie ustawy o instytutach badawczych oraz ustawy - Prawo geologiczne i górnicze (Dz. U. 2017, poz. 202.)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faktura nr 03/16/08/00145 z 24 sierpnia 2016 r.</w:t>
            </w:r>
          </w:p>
        </w:tc>
      </w:tr>
      <w:tr w:rsidR="00AC264A" w:rsidRPr="00AC264A" w:rsidTr="00AC26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proofErr w:type="spellStart"/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Bonum</w:t>
            </w:r>
            <w:proofErr w:type="spellEnd"/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Sp. z o.o. z siedzibą w Warszawie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1. 140 000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Instytut Książki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4A" w:rsidRPr="00AC264A" w:rsidRDefault="00AC264A" w:rsidP="00AC264A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Na podstawie art. 87 ustawy z dnia 19 listopada 2009 r. o grach hazardowych (tekst jednolity Dz. U. z 2016 r., poz. 471, z </w:t>
            </w:r>
            <w:proofErr w:type="spellStart"/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późn</w:t>
            </w:r>
            <w:proofErr w:type="spellEnd"/>
            <w:r w:rsidRPr="00AC264A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. zm.) oraz Rozporządzenia Ministra Kultury i Dziedzictwa Narodowego z dnia 30 czerwca 2010 r. w sprawie szczegółowych warunków uzyskiwania dofinansowania realizacji zadań z zakresu kultury, trybu składania wniosków oraz przekazywania środków z Funduszu Promocji Kultury (Dz. U. z 2010 r. Nr 118, poz. 797 ze zm.)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64A" w:rsidRPr="00AC264A" w:rsidRDefault="00AC264A" w:rsidP="00AC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C4A84" w:rsidRDefault="000C4A84">
      <w:bookmarkStart w:id="0" w:name="_GoBack"/>
      <w:bookmarkEnd w:id="0"/>
    </w:p>
    <w:sectPr w:rsidR="000C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4A"/>
    <w:rsid w:val="000078E6"/>
    <w:rsid w:val="000C4A84"/>
    <w:rsid w:val="00220A0F"/>
    <w:rsid w:val="00225486"/>
    <w:rsid w:val="0030190E"/>
    <w:rsid w:val="004C7A14"/>
    <w:rsid w:val="00712362"/>
    <w:rsid w:val="00AC264A"/>
    <w:rsid w:val="00DC00B8"/>
    <w:rsid w:val="00EB1605"/>
    <w:rsid w:val="00F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8AAE3-8316-498C-9673-EEE0E748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2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6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t-title">
    <w:name w:val="int-title"/>
    <w:basedOn w:val="Normalny"/>
    <w:rsid w:val="00AC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author">
    <w:name w:val="intauthor"/>
    <w:basedOn w:val="Normalny"/>
    <w:rsid w:val="00AC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date">
    <w:name w:val="intdate"/>
    <w:basedOn w:val="Normalny"/>
    <w:rsid w:val="00AC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2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Odpowiedź na interpelację nr 12760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Mikołajewska</dc:creator>
  <cp:keywords/>
  <dc:description/>
  <cp:lastModifiedBy>Bianka Mikołajewska</cp:lastModifiedBy>
  <cp:revision>1</cp:revision>
  <dcterms:created xsi:type="dcterms:W3CDTF">2018-05-20T11:12:00Z</dcterms:created>
  <dcterms:modified xsi:type="dcterms:W3CDTF">2018-05-20T11:13:00Z</dcterms:modified>
</cp:coreProperties>
</file>